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dal padre Daniele, su invito del padre Ugo, per l’inizio dell’anno scolastico della scuola professionale di falegnameria di Chacas, affidando a don Bosco e alla Vergine Maria gli alunni e i loro educatori.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yGWRWvRDlpTsNXS2PWVTfSZ6mg==">CgMxLjA4AHIhMUlodzkxTE51eDhEa0dtY1dvVzdHR21DYURMbmRIZktr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